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9576d13bd0b0e20dd23ec993bdedd9de6af2cec"/>
      <w:r>
        <w:t xml:space="preserve">[Plantilla] Trazado de una Historia en Tres Actos</w:t>
      </w:r>
      <w:bookmarkEnd w:id="20"/>
    </w:p>
    <w:p>
      <w:pPr>
        <w:pStyle w:val="Heading2"/>
      </w:pPr>
      <w:bookmarkStart w:id="21" w:name="acerca-de-esta-plantilla"/>
      <w:r>
        <w:t xml:space="preserve">ACERCA DE ESTA PLANTILLA</w:t>
      </w:r>
      <w:bookmarkEnd w:id="21"/>
    </w:p>
    <w:p>
      <w:pPr>
        <w:pStyle w:val="FirstParagraph"/>
      </w:pPr>
      <w:r>
        <w:t xml:space="preserve">La estructura de tres actos es un método clásico de contar historias con fases claras de comienzo, medio y final. El segundo acto es típicamente mucho más largo que los otros, y se puede tratar como dos secciones divididas por un punto medio climático.</w:t>
      </w:r>
    </w:p>
    <w:p>
      <w:pPr>
        <w:pStyle w:val="BodyText"/>
      </w:pPr>
      <w:r>
        <w:t xml:space="preserve">Esta plantilla cubre los conceptos básicos, pero siéntase libre de agregar tantos detalles como desee.</w:t>
      </w:r>
    </w:p>
    <w:p>
      <w:pPr>
        <w:pStyle w:val="Heading2"/>
      </w:pPr>
      <w:bookmarkStart w:id="22" w:name="act-i-el-comienzo"/>
      <w:r>
        <w:t xml:space="preserve">ACT I : EL COMIENZO</w:t>
      </w:r>
      <w:bookmarkEnd w:id="22"/>
    </w:p>
    <w:p>
      <w:pPr>
        <w:pStyle w:val="FirstParagraph"/>
      </w:pPr>
      <w:r>
        <w:rPr>
          <w:b/>
        </w:rPr>
        <w:t xml:space="preserve">Escena de Apertura</w:t>
      </w:r>
    </w:p>
    <w:p>
      <w:pPr>
        <w:pStyle w:val="BodyText"/>
      </w:pPr>
      <w:r>
        <w:t xml:space="preserve">Establece el tono de la historia e introduce al protagonista</w:t>
      </w:r>
    </w:p>
    <w:p>
      <w:pPr>
        <w:pStyle w:val="BodyText"/>
      </w:pPr>
      <w:r>
        <w:rPr>
          <w:b/>
        </w:rPr>
        <w:t xml:space="preserve">Preparar</w:t>
      </w:r>
    </w:p>
    <w:p>
      <w:pPr>
        <w:pStyle w:val="BodyText"/>
      </w:pPr>
      <w:r>
        <w:t xml:space="preserve">Escenas que introducen el mundo de los personajes, presentan a los personajes secundarios y apunta a cambios futuros.</w:t>
      </w:r>
    </w:p>
    <w:p>
      <w:pPr>
        <w:pStyle w:val="BodyText"/>
      </w:pPr>
      <w:r>
        <w:rPr>
          <w:b/>
        </w:rPr>
        <w:t xml:space="preserve">Incidente</w:t>
      </w:r>
    </w:p>
    <w:p>
      <w:pPr>
        <w:pStyle w:val="BodyText"/>
      </w:pPr>
      <w:r>
        <w:t xml:space="preserve">El momento sorpresa que convierte al mundo del protagonista al revés y arranca la trama principal</w:t>
      </w:r>
    </w:p>
    <w:p>
      <w:pPr>
        <w:pStyle w:val="BodyText"/>
      </w:pPr>
      <w:r>
        <w:rPr>
          <w:b/>
        </w:rPr>
        <w:t xml:space="preserve">Llamado a la Acción</w:t>
      </w:r>
    </w:p>
    <w:p>
      <w:pPr>
        <w:pStyle w:val="BodyText"/>
      </w:pPr>
      <w:r>
        <w:t xml:space="preserve">¿Como reacciona el protagonista ante el incidente? ¿Cuales son las opciones que tiene el protagonista?</w:t>
      </w:r>
    </w:p>
    <w:p>
      <w:pPr>
        <w:pStyle w:val="Heading2"/>
      </w:pPr>
      <w:bookmarkStart w:id="23" w:name="act-ii-part-1-el-medio"/>
      <w:r>
        <w:t xml:space="preserve">ACT II, PART 1 : EL MEDIO</w:t>
      </w:r>
      <w:bookmarkEnd w:id="23"/>
    </w:p>
    <w:p>
      <w:pPr>
        <w:pStyle w:val="FirstParagraph"/>
      </w:pPr>
      <w:r>
        <w:rPr>
          <w:b/>
        </w:rPr>
        <w:t xml:space="preserve">La Elección</w:t>
      </w:r>
    </w:p>
    <w:p>
      <w:pPr>
        <w:pStyle w:val="BodyText"/>
      </w:pPr>
      <w:r>
        <w:t xml:space="preserve">¿Como decide el protagonista resolver el problema? ¿Cuales son las ventajas y desventajas?</w:t>
      </w:r>
    </w:p>
    <w:p>
      <w:pPr>
        <w:pStyle w:val="BodyText"/>
      </w:pPr>
      <w:r>
        <w:rPr>
          <w:b/>
        </w:rPr>
        <w:t xml:space="preserve">Incremento de la Acción / Problemas</w:t>
      </w:r>
    </w:p>
    <w:p>
      <w:pPr>
        <w:pStyle w:val="BodyText"/>
      </w:pPr>
      <w:r>
        <w:t xml:space="preserve">Los problemas aparecen a medida que el conflicto se pone en marcha ¿Que mantiene el protagonista en la solución del problema?</w:t>
      </w:r>
    </w:p>
    <w:p>
      <w:pPr>
        <w:pStyle w:val="BodyText"/>
      </w:pPr>
      <w:r>
        <w:rPr>
          <w:b/>
        </w:rPr>
        <w:t xml:space="preserve">Punto Medio / Inversión</w:t>
      </w:r>
    </w:p>
    <w:p>
      <w:pPr>
        <w:pStyle w:val="BodyText"/>
      </w:pPr>
      <w:r>
        <w:t xml:space="preserve">Un evento sorpresa arruina el plan del protagonista y plantea otras opciones, a menudo es después de un triunfo temporal.</w:t>
      </w:r>
    </w:p>
    <w:p>
      <w:pPr>
        <w:pStyle w:val="Heading2"/>
      </w:pPr>
      <w:bookmarkStart w:id="24" w:name="act-ii-part-2-despues-del-punto-medio"/>
      <w:r>
        <w:t xml:space="preserve">ACT II, PART 2 : DESPUES DEL PUNTO MEDIO</w:t>
      </w:r>
      <w:bookmarkEnd w:id="24"/>
    </w:p>
    <w:p>
      <w:pPr>
        <w:pStyle w:val="FirstParagraph"/>
      </w:pPr>
      <w:r>
        <w:rPr>
          <w:b/>
        </w:rPr>
        <w:t xml:space="preserve">Más Problemas</w:t>
      </w:r>
    </w:p>
    <w:p>
      <w:pPr>
        <w:pStyle w:val="BodyText"/>
      </w:pPr>
      <w:r>
        <w:t xml:space="preserve">Las consecuencias derivadas del punto medio, continua el conflicto mientras se acumulan los problemas.</w:t>
      </w:r>
    </w:p>
    <w:p>
      <w:pPr>
        <w:pStyle w:val="BodyText"/>
      </w:pPr>
      <w:r>
        <w:rPr>
          <w:b/>
        </w:rPr>
        <w:t xml:space="preserve">Desastre</w:t>
      </w:r>
    </w:p>
    <w:p>
      <w:pPr>
        <w:pStyle w:val="BodyText"/>
      </w:pPr>
      <w:r>
        <w:t xml:space="preserve">El momento donde todo va mal y la meta parece imposible. Comienza la hora mas oscura del protagonista.</w:t>
      </w:r>
    </w:p>
    <w:p>
      <w:pPr>
        <w:pStyle w:val="BodyText"/>
      </w:pPr>
      <w:r>
        <w:rPr>
          <w:b/>
        </w:rPr>
        <w:t xml:space="preserve">Punto de Retorno</w:t>
      </w:r>
    </w:p>
    <w:p>
      <w:pPr>
        <w:pStyle w:val="BodyText"/>
      </w:pPr>
      <w:r>
        <w:t xml:space="preserve">Nuevas ideas o nueva inspiración ofrecen esperanza ideas y establecen las directrices para el acto final de la historia.</w:t>
      </w:r>
    </w:p>
    <w:p>
      <w:pPr>
        <w:pStyle w:val="Heading2"/>
      </w:pPr>
      <w:bookmarkStart w:id="25" w:name="act-iia-resolución"/>
      <w:r>
        <w:t xml:space="preserve">ACT IIA : RESOLUCIÓN</w:t>
      </w:r>
      <w:bookmarkEnd w:id="25"/>
    </w:p>
    <w:p>
      <w:pPr>
        <w:pStyle w:val="FirstParagraph"/>
      </w:pPr>
      <w:r>
        <w:rPr>
          <w:b/>
        </w:rPr>
        <w:t xml:space="preserve">Planificar / Resolver</w:t>
      </w:r>
    </w:p>
    <w:p>
      <w:pPr>
        <w:pStyle w:val="BodyText"/>
      </w:pPr>
      <w:r>
        <w:t xml:space="preserve">Todas las piezas se mueven en su lugar para un clímax o final. Las subescenas se unen y las opciones se muestran en su pico máximo.</w:t>
      </w:r>
    </w:p>
    <w:p>
      <w:pPr>
        <w:pStyle w:val="BodyText"/>
      </w:pPr>
      <w:r>
        <w:rPr>
          <w:b/>
        </w:rPr>
        <w:t xml:space="preserve">Clímax</w:t>
      </w:r>
    </w:p>
    <w:p>
      <w:pPr>
        <w:pStyle w:val="BodyText"/>
      </w:pPr>
      <w:r>
        <w:t xml:space="preserve">El protagonista se encuentra cara a cara con el antagonista u obstáculo principal y sale victorioso … o falla.</w:t>
      </w:r>
    </w:p>
    <w:p>
      <w:pPr>
        <w:pStyle w:val="BodyText"/>
      </w:pPr>
      <w:r>
        <w:rPr>
          <w:b/>
        </w:rPr>
        <w:t xml:space="preserve">Desenlace</w:t>
      </w:r>
    </w:p>
    <w:p>
      <w:pPr>
        <w:pStyle w:val="BodyText"/>
      </w:pPr>
      <w:r>
        <w:t xml:space="preserve">Después del clímax, el protagonista y/o el mundo a cambiado. Una escena final provee el cierre de la historia.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2021-10-03T01:13:41Z</dcterms:created>
  <dcterms:modified xsi:type="dcterms:W3CDTF">2021-10-03T01:13:41Z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