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plantilla-latidos-de-la-historia"/>
      <w:r>
        <w:t xml:space="preserve">[Plantilla] Latidos de la Historia</w:t>
      </w:r>
      <w:bookmarkEnd w:id="20"/>
    </w:p>
    <w:p>
      <w:pPr>
        <w:pStyle w:val="Heading2"/>
      </w:pPr>
      <w:bookmarkStart w:id="21" w:name="acerca-de-esta-plantilla"/>
      <w:r>
        <w:t xml:space="preserve">ACERCA DE ESTA PLANTILLA</w:t>
      </w:r>
      <w:bookmarkEnd w:id="21"/>
    </w:p>
    <w:p>
      <w:pPr>
        <w:pStyle w:val="FirstParagraph"/>
      </w:pPr>
      <w:r>
        <w:t xml:space="preserve">“</w:t>
      </w:r>
      <w:r>
        <w:t xml:space="preserve">Latidos de la historia</w:t>
      </w:r>
      <w:r>
        <w:t xml:space="preserve">”</w:t>
      </w:r>
      <w:r>
        <w:t xml:space="preserve"> </w:t>
      </w:r>
      <w:r>
        <w:t xml:space="preserve">son una lista de hitos, momentos clave, y puntos de inflexión que proporcionan una estructura muy básica para seguir su historia. Pueden ser detalladas descripciones de la escena, o una simple lista de viñetas. Cuando se escribe, los latidos dan un sentido y apuntan a un objetivo .</w:t>
      </w:r>
    </w:p>
    <w:p>
      <w:pPr>
        <w:pStyle w:val="BodyText"/>
      </w:pPr>
      <w:r>
        <w:t xml:space="preserve">Esto latiido están basado en el método de escritura de guiones de Blake Snyder</w:t>
      </w:r>
      <w:r>
        <w:t xml:space="preserve"> </w:t>
      </w:r>
      <w:r>
        <w:t xml:space="preserve">“</w:t>
      </w:r>
      <w:r>
        <w:t xml:space="preserve">Save the Cat</w:t>
      </w:r>
      <w:r>
        <w:t xml:space="preserve">”</w:t>
      </w:r>
      <w:r>
        <w:t xml:space="preserve"> </w:t>
      </w:r>
      <w:r>
        <w:t xml:space="preserve">.</w:t>
      </w:r>
    </w:p>
    <w:p>
      <w:pPr>
        <w:pStyle w:val="Heading2"/>
      </w:pPr>
      <w:bookmarkStart w:id="22" w:name="imagen-de-apertura"/>
      <w:r>
        <w:t xml:space="preserve">1 — Imagen de Apertura</w:t>
      </w:r>
      <w:bookmarkEnd w:id="22"/>
    </w:p>
    <w:p>
      <w:pPr>
        <w:pStyle w:val="FirstParagraph"/>
      </w:pPr>
      <w:r>
        <w:t xml:space="preserve">Una escena de visualización que describe el tone de la historia y introduce al protagonista.</w:t>
      </w:r>
    </w:p>
    <w:p>
      <w:pPr>
        <w:pStyle w:val="Heading2"/>
      </w:pPr>
      <w:bookmarkStart w:id="23" w:name="expresión-del-tema"/>
      <w:r>
        <w:t xml:space="preserve">2 — Expresión del Tema</w:t>
      </w:r>
      <w:bookmarkEnd w:id="23"/>
    </w:p>
    <w:p>
      <w:pPr>
        <w:pStyle w:val="FirstParagraph"/>
      </w:pPr>
      <w:r>
        <w:t xml:space="preserve">Una escena que pone en marcha o se burla del mensaje o la verdad esencial de su historia.</w:t>
      </w:r>
    </w:p>
    <w:p>
      <w:pPr>
        <w:pStyle w:val="Heading2"/>
      </w:pPr>
      <w:bookmarkStart w:id="24" w:name="configuración"/>
      <w:r>
        <w:t xml:space="preserve">3 — Configuración</w:t>
      </w:r>
      <w:bookmarkEnd w:id="24"/>
    </w:p>
    <w:p>
      <w:pPr>
        <w:pStyle w:val="FirstParagraph"/>
      </w:pPr>
      <w:r>
        <w:t xml:space="preserve">Escena que introduce al protagonista en el mundo, introduce a los personajes de soporte, y apunta a los cambiar que están por venir</w:t>
      </w:r>
    </w:p>
    <w:p>
      <w:pPr>
        <w:pStyle w:val="Heading2"/>
      </w:pPr>
      <w:bookmarkStart w:id="25" w:name="catalizadpr-incidente-incitador"/>
      <w:r>
        <w:t xml:space="preserve">4 — Catalizadpr / Incidente Incitador</w:t>
      </w:r>
      <w:bookmarkEnd w:id="25"/>
    </w:p>
    <w:p>
      <w:pPr>
        <w:pStyle w:val="FirstParagraph"/>
      </w:pPr>
      <w:r>
        <w:t xml:space="preserve">Es el momento de sorpresa que pone el mundo del protagonista al revés y da inicio a la trama principal</w:t>
      </w:r>
    </w:p>
    <w:p>
      <w:pPr>
        <w:pStyle w:val="Heading2"/>
      </w:pPr>
      <w:bookmarkStart w:id="26" w:name="debate"/>
      <w:r>
        <w:t xml:space="preserve">5 — Debate</w:t>
      </w:r>
      <w:bookmarkEnd w:id="26"/>
    </w:p>
    <w:p>
      <w:pPr>
        <w:pStyle w:val="FirstParagraph"/>
      </w:pPr>
      <w:r>
        <w:t xml:space="preserve">La tensión aumenta y el protagonista reflexiona sobre la conveniencia de emprender el viaje. ¿Lo que esta en juego?</w:t>
      </w:r>
    </w:p>
    <w:p>
      <w:pPr>
        <w:pStyle w:val="Heading2"/>
      </w:pPr>
      <w:bookmarkStart w:id="27" w:name="irrumpir-en-el-acto-ii"/>
      <w:r>
        <w:t xml:space="preserve">6 — Irrumpir en el acto II</w:t>
      </w:r>
      <w:bookmarkEnd w:id="27"/>
    </w:p>
    <w:p>
      <w:pPr>
        <w:pStyle w:val="FirstParagraph"/>
      </w:pPr>
      <w:r>
        <w:t xml:space="preserve">El protagonista decide tomar acción y comienza el viaje; el protagonista entra en una nueva y extraña experiencia.</w:t>
      </w:r>
    </w:p>
    <w:p>
      <w:pPr>
        <w:pStyle w:val="Heading2"/>
      </w:pPr>
      <w:bookmarkStart w:id="28" w:name="historia-b"/>
      <w:r>
        <w:t xml:space="preserve">7 — Historia-B</w:t>
      </w:r>
      <w:bookmarkEnd w:id="28"/>
    </w:p>
    <w:p>
      <w:pPr>
        <w:pStyle w:val="FirstParagraph"/>
      </w:pPr>
      <w:r>
        <w:t xml:space="preserve">El protagonista aprende sobre el tema, por lo general con la ayuda de un mentor, amigo, amor o por interés.</w:t>
      </w:r>
    </w:p>
    <w:p>
      <w:pPr>
        <w:pStyle w:val="Heading2"/>
      </w:pPr>
      <w:bookmarkStart w:id="29" w:name="diversión-y-juego"/>
      <w:r>
        <w:t xml:space="preserve">8 — Diversión y Juego</w:t>
      </w:r>
      <w:bookmarkEnd w:id="29"/>
    </w:p>
    <w:p>
      <w:pPr>
        <w:pStyle w:val="FirstParagraph"/>
      </w:pPr>
      <w:r>
        <w:t xml:space="preserve">El conflicto se inicia: los malos al ataque, los amantes en lucha, los misterios profundizan.</w:t>
      </w:r>
    </w:p>
    <w:p>
      <w:pPr>
        <w:pStyle w:val="Heading2"/>
      </w:pPr>
      <w:bookmarkStart w:id="30" w:name="punto-medio"/>
      <w:r>
        <w:t xml:space="preserve">9 — Punto Medio</w:t>
      </w:r>
      <w:bookmarkEnd w:id="30"/>
    </w:p>
    <w:p>
      <w:pPr>
        <w:pStyle w:val="FirstParagraph"/>
      </w:pPr>
      <w:r>
        <w:t xml:space="preserve">El segundo gran punto de inflexión: se logran los objetivos … pero una inversión altera el plan. Esta historia está lejos de haber concluido.</w:t>
      </w:r>
    </w:p>
    <w:p>
      <w:pPr>
        <w:pStyle w:val="Heading2"/>
      </w:pPr>
      <w:bookmarkStart w:id="31" w:name="los-chicos-malos-se-cierran"/>
      <w:r>
        <w:t xml:space="preserve">10 — Los Chicos Malos se cierran</w:t>
      </w:r>
      <w:bookmarkEnd w:id="31"/>
    </w:p>
    <w:p>
      <w:pPr>
        <w:pStyle w:val="FirstParagraph"/>
      </w:pPr>
      <w:r>
        <w:t xml:space="preserve">Los problemas se acumulan en las consecuencias desde el punto medio, ya sea desde literales</w:t>
      </w:r>
      <w:r>
        <w:t xml:space="preserve"> </w:t>
      </w:r>
      <w:r>
        <w:t xml:space="preserve">“</w:t>
      </w:r>
      <w:r>
        <w:t xml:space="preserve">malos</w:t>
      </w:r>
      <w:r>
        <w:t xml:space="preserve">”</w:t>
      </w:r>
      <w:r>
        <w:t xml:space="preserve"> </w:t>
      </w:r>
      <w:r>
        <w:t xml:space="preserve">o defectos del héroe y dudas.</w:t>
      </w:r>
    </w:p>
    <w:p>
      <w:pPr>
        <w:pStyle w:val="Heading2"/>
      </w:pPr>
      <w:bookmarkStart w:id="32" w:name="crísis-todo-está-perdido"/>
      <w:r>
        <w:t xml:space="preserve">11 — Crísis / Todo está perdido</w:t>
      </w:r>
      <w:bookmarkEnd w:id="32"/>
    </w:p>
    <w:p>
      <w:pPr>
        <w:pStyle w:val="FirstParagraph"/>
      </w:pPr>
      <w:r>
        <w:t xml:space="preserve">Es el momento contrario desde el punto medio: Un desastre que hace que el objetivo parece ser imposiblehe</w:t>
      </w:r>
    </w:p>
    <w:p>
      <w:pPr>
        <w:pStyle w:val="Heading2"/>
      </w:pPr>
      <w:bookmarkStart w:id="33" w:name="la-noche-oscura-del-alma"/>
      <w:r>
        <w:t xml:space="preserve">12 — La Noche Oscura del Alma</w:t>
      </w:r>
      <w:bookmarkEnd w:id="33"/>
    </w:p>
    <w:p>
      <w:pPr>
        <w:pStyle w:val="FirstParagraph"/>
      </w:pPr>
      <w:r>
        <w:t xml:space="preserve">Es las consecuencias de la crisis, el héroe toca fondo emocionalmente, ya que todo se desmorona.</w:t>
      </w:r>
    </w:p>
    <w:p>
      <w:pPr>
        <w:pStyle w:val="Heading2"/>
      </w:pPr>
      <w:bookmarkStart w:id="34" w:name="irrumpir-en-el-acto-iii"/>
      <w:r>
        <w:t xml:space="preserve">13 — Irrumpir en el Acto III</w:t>
      </w:r>
      <w:bookmarkEnd w:id="34"/>
    </w:p>
    <w:p>
      <w:pPr>
        <w:pStyle w:val="FirstParagraph"/>
      </w:pPr>
      <w:r>
        <w:t xml:space="preserve">La Historia-B [7] vuelve a ofrecer nuevas ideas para una nueva inspiración, derivados del tema [2].</w:t>
      </w:r>
    </w:p>
    <w:p>
      <w:pPr>
        <w:pStyle w:val="Heading2"/>
      </w:pPr>
      <w:bookmarkStart w:id="35" w:name="final"/>
      <w:r>
        <w:t xml:space="preserve">14 — Final</w:t>
      </w:r>
      <w:bookmarkEnd w:id="35"/>
    </w:p>
    <w:p>
      <w:pPr>
        <w:pStyle w:val="FirstParagraph"/>
      </w:pPr>
      <w:r>
        <w:t xml:space="preserve">El protagonista intenta de nuevo, aprovechando la experiencia y la comprensión del tema en la secuencia climática.</w:t>
      </w:r>
    </w:p>
    <w:p>
      <w:pPr>
        <w:pStyle w:val="Heading2"/>
      </w:pPr>
      <w:bookmarkStart w:id="36" w:name="imagen-final"/>
      <w:r>
        <w:t xml:space="preserve">15 — Imagen Final</w:t>
      </w:r>
      <w:bookmarkEnd w:id="36"/>
    </w:p>
    <w:p>
      <w:pPr>
        <w:pStyle w:val="FirstParagraph"/>
      </w:pPr>
      <w:r>
        <w:t xml:space="preserve">La otra cara de la apertura de la imagen de apertura [1], que muestra cómo el protagonista y el mundo han cambiado.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2021-10-03T01:13:08Z</dcterms:created>
  <dcterms:modified xsi:type="dcterms:W3CDTF">2021-10-03T01:13:08Z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